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E6" w:rsidRPr="00F0370E" w:rsidRDefault="001626E6" w:rsidP="0069452B">
      <w:pPr>
        <w:ind w:left="2124" w:hanging="2124"/>
        <w:jc w:val="center"/>
        <w:outlineLvl w:val="0"/>
        <w:rPr>
          <w:b/>
        </w:rPr>
      </w:pPr>
      <w:bookmarkStart w:id="0" w:name="_GoBack"/>
      <w:r w:rsidRPr="00F0370E">
        <w:rPr>
          <w:b/>
        </w:rPr>
        <w:t>РЕАБИЛИТАЦИЯ С ИСПОЛЬЗОВАНИЕМ ЛОШАДИ</w:t>
      </w:r>
    </w:p>
    <w:p w:rsidR="001626E6" w:rsidRPr="00F0370E" w:rsidRDefault="001626E6" w:rsidP="0069452B">
      <w:pPr>
        <w:ind w:left="2124" w:hanging="2124"/>
        <w:jc w:val="center"/>
        <w:outlineLvl w:val="0"/>
        <w:rPr>
          <w:b/>
        </w:rPr>
      </w:pPr>
      <w:r w:rsidRPr="00F0370E">
        <w:rPr>
          <w:b/>
        </w:rPr>
        <w:t>В САНКТ-ПЕТЕРБУРГЕ И ЛЕНИНГРАДСКОЙ ОБЛАСТИ.</w:t>
      </w:r>
    </w:p>
    <w:p w:rsidR="001626E6" w:rsidRPr="00F0370E" w:rsidRDefault="001626E6" w:rsidP="0069452B">
      <w:pPr>
        <w:ind w:left="2124" w:hanging="2124"/>
        <w:jc w:val="center"/>
        <w:outlineLvl w:val="0"/>
        <w:rPr>
          <w:b/>
        </w:rPr>
      </w:pPr>
      <w:r w:rsidRPr="00F0370E">
        <w:rPr>
          <w:b/>
        </w:rPr>
        <w:t>СТАТИСТИЧЕСКИЙ ОБЗОР</w:t>
      </w:r>
    </w:p>
    <w:p w:rsidR="001626E6" w:rsidRPr="00F0370E" w:rsidRDefault="001626E6" w:rsidP="0069452B">
      <w:pPr>
        <w:ind w:left="2124" w:hanging="2124"/>
        <w:rPr>
          <w:i/>
        </w:rPr>
      </w:pPr>
      <w:r w:rsidRPr="00F0370E">
        <w:rPr>
          <w:i/>
        </w:rPr>
        <w:t>Покровская И.А.</w:t>
      </w:r>
      <w:r w:rsidR="00F0370E" w:rsidRPr="00F0370E">
        <w:rPr>
          <w:i/>
        </w:rPr>
        <w:t xml:space="preserve">, </w:t>
      </w:r>
      <w:r w:rsidRPr="00F0370E">
        <w:rPr>
          <w:i/>
        </w:rPr>
        <w:t>специалист «Оздоровительного конного центра «Солнечный остров»,</w:t>
      </w:r>
      <w:r w:rsidR="00F0370E" w:rsidRPr="00F0370E">
        <w:rPr>
          <w:i/>
        </w:rPr>
        <w:t xml:space="preserve"> </w:t>
      </w:r>
      <w:r w:rsidRPr="00F0370E">
        <w:rPr>
          <w:i/>
        </w:rPr>
        <w:t>инструктор-методист ЛФК, Санкт-Петербург, 2008.</w:t>
      </w:r>
    </w:p>
    <w:p w:rsidR="001626E6" w:rsidRPr="00F0370E" w:rsidRDefault="001626E6" w:rsidP="0069452B">
      <w:pPr>
        <w:jc w:val="both"/>
        <w:rPr>
          <w:b/>
          <w:i/>
        </w:rPr>
      </w:pPr>
    </w:p>
    <w:p w:rsidR="001626E6" w:rsidRPr="00F0370E" w:rsidRDefault="001626E6" w:rsidP="0069452B">
      <w:pPr>
        <w:ind w:firstLine="708"/>
        <w:jc w:val="both"/>
      </w:pPr>
      <w:r w:rsidRPr="00F0370E">
        <w:t xml:space="preserve">В результате анкетирования специалистов, занимающихся реабилитацией с помощью лошади, выявлено, что на сегодняшний день в Санкт-Петербурге и Ленинградской области в данном направлении работают: </w:t>
      </w:r>
    </w:p>
    <w:p w:rsidR="001626E6" w:rsidRPr="00F0370E" w:rsidRDefault="001626E6" w:rsidP="0069452B">
      <w:pPr>
        <w:jc w:val="both"/>
      </w:pPr>
      <w:r w:rsidRPr="00F0370E">
        <w:t>1. Три  организации, чьей профилирующей деятельностью является работа с людьми с ограниченными возможностями. Это: АНБО «Оздоровительный конный центр «Солнечный остров»,  СПб РООИ «</w:t>
      </w:r>
      <w:proofErr w:type="spellStart"/>
      <w:r w:rsidRPr="00F0370E">
        <w:t>Кентаврик</w:t>
      </w:r>
      <w:proofErr w:type="spellEnd"/>
      <w:r w:rsidRPr="00F0370E">
        <w:t>»,  СПб БФ «Выбираю жизнь»;</w:t>
      </w:r>
    </w:p>
    <w:p w:rsidR="001626E6" w:rsidRPr="00F0370E" w:rsidRDefault="001626E6" w:rsidP="0069452B">
      <w:pPr>
        <w:jc w:val="both"/>
      </w:pPr>
      <w:r w:rsidRPr="00F0370E">
        <w:t>2. Пять  конных клубов, где одно из направлений работы  - реабилитация с помощью лошади. ( НОУ ДО «УОБ ЛВЕ Манеж»,  ЗАО НПП «</w:t>
      </w:r>
      <w:proofErr w:type="spellStart"/>
      <w:r w:rsidRPr="00F0370E">
        <w:t>ПолиЭко</w:t>
      </w:r>
      <w:proofErr w:type="spellEnd"/>
      <w:r w:rsidRPr="00F0370E">
        <w:t xml:space="preserve">», КК «Конюшня в Ропше»,  </w:t>
      </w:r>
      <w:r w:rsidRPr="00F0370E">
        <w:rPr>
          <w:bCs/>
          <w:spacing w:val="-8"/>
        </w:rPr>
        <w:t>КСК  им. П. Ф. Денисенко</w:t>
      </w:r>
      <w:r w:rsidRPr="00F0370E">
        <w:t xml:space="preserve">,  КК «Натальи </w:t>
      </w:r>
      <w:proofErr w:type="spellStart"/>
      <w:r w:rsidRPr="00F0370E">
        <w:t>Сибирцевой</w:t>
      </w:r>
      <w:proofErr w:type="spellEnd"/>
      <w:r w:rsidRPr="00F0370E">
        <w:t>»);</w:t>
      </w:r>
    </w:p>
    <w:p w:rsidR="001626E6" w:rsidRPr="00F0370E" w:rsidRDefault="001626E6" w:rsidP="0069452B">
      <w:pPr>
        <w:jc w:val="both"/>
      </w:pPr>
      <w:r w:rsidRPr="00F0370E">
        <w:t xml:space="preserve">3. </w:t>
      </w:r>
      <w:proofErr w:type="gramStart"/>
      <w:r w:rsidRPr="00F0370E">
        <w:t>В шести конных клубах в данном направлении работают отдельные специалисты (конюшня «Ленинградский Зоопарк», КК «</w:t>
      </w:r>
      <w:proofErr w:type="spellStart"/>
      <w:r w:rsidRPr="00F0370E">
        <w:t>Фарлэп</w:t>
      </w:r>
      <w:proofErr w:type="spellEnd"/>
      <w:r w:rsidRPr="00F0370E">
        <w:t>» (от РЦ «</w:t>
      </w:r>
      <w:proofErr w:type="spellStart"/>
      <w:r w:rsidRPr="00F0370E">
        <w:t>Дарина</w:t>
      </w:r>
      <w:proofErr w:type="spellEnd"/>
      <w:r w:rsidRPr="00F0370E">
        <w:t xml:space="preserve">» г.  Гатчина),  КЦ «Простор» (от СПб ГУЗ Городская наркологическая больница),  КСК «Репино», РКЦ « Эклипс” (от больницы им. Мечникова),  Фермерское хозяйство «Катюша»).  </w:t>
      </w:r>
      <w:proofErr w:type="gramEnd"/>
    </w:p>
    <w:p w:rsidR="000A0A6A" w:rsidRPr="00F0370E" w:rsidRDefault="001626E6" w:rsidP="0069452B">
      <w:pPr>
        <w:ind w:firstLine="720"/>
        <w:jc w:val="both"/>
      </w:pPr>
      <w:r w:rsidRPr="00F0370E">
        <w:t xml:space="preserve">Основными областями деятельности организаций и специалистов являются иппотерапия, лечебная верховая езда (92,8%).  В СПб БФ «Выбираю жизнь» свою область деятельности представляют как биомеханическую реабилитацию на лошади. В НОУ ДО «УОБ ЛВЕ Манеж» предлагают </w:t>
      </w:r>
      <w:proofErr w:type="spellStart"/>
      <w:r w:rsidRPr="00F0370E">
        <w:t>психокоррекционную</w:t>
      </w:r>
      <w:proofErr w:type="spellEnd"/>
      <w:r w:rsidRPr="00F0370E">
        <w:t xml:space="preserve"> и психотерапевтическую верховую езду.  Конным спортом по программе «Специальной олимпиады» занимаются в ОКЦ «Солнечный остров»,  СПб РООИ «</w:t>
      </w:r>
      <w:proofErr w:type="spellStart"/>
      <w:r w:rsidRPr="00F0370E">
        <w:t>Кентаврик</w:t>
      </w:r>
      <w:proofErr w:type="spellEnd"/>
      <w:r w:rsidRPr="00F0370E">
        <w:t xml:space="preserve">», НОУ ДО «УОБ ЛВЕ Манеж». </w:t>
      </w:r>
      <w:proofErr w:type="spellStart"/>
      <w:r w:rsidRPr="00F0370E">
        <w:t>Паралимпийской</w:t>
      </w:r>
      <w:proofErr w:type="spellEnd"/>
      <w:r w:rsidRPr="00F0370E">
        <w:t xml:space="preserve"> выездкой - в ОКЦ «Солнечный остров», КК «Натальи </w:t>
      </w:r>
      <w:proofErr w:type="spellStart"/>
      <w:r w:rsidRPr="00F0370E">
        <w:t>Сибирцевой</w:t>
      </w:r>
      <w:proofErr w:type="spellEnd"/>
      <w:r w:rsidRPr="00F0370E">
        <w:t>». ОКЦ «Солнечный остров» предоставляет возможность отдохнуть в летнем конном лагере.</w:t>
      </w:r>
    </w:p>
    <w:p w:rsidR="001626E6" w:rsidRPr="00F0370E" w:rsidRDefault="001626E6" w:rsidP="0069452B">
      <w:pPr>
        <w:ind w:firstLine="720"/>
        <w:jc w:val="both"/>
      </w:pPr>
      <w:r w:rsidRPr="00F0370E">
        <w:t xml:space="preserve">Радует то, что все специалисты допускают к занятиям подопечных лишь с разрешения врача. Результаты эффективности отслеживают:  наблюдающий врач (в большинстве случаев нет четкого ответа, по каким критериям это делается), непосредственно сами специалисты (одни это делают субъективно, другие на основе тестов, опросов, дневников наблюдений) и важно, что учитывается  мнение родителей и самих участников (где это возможно).  К сожалению большинства, среди специалистов нет единых критериев оценки результатов процесса реабилитации, каждый центр или специалист пользуется собственными   критериями,  зачастую субъективными. </w:t>
      </w:r>
    </w:p>
    <w:p w:rsidR="000A0A6A" w:rsidRPr="00F0370E" w:rsidRDefault="001626E6" w:rsidP="0069452B">
      <w:pPr>
        <w:jc w:val="both"/>
      </w:pPr>
      <w:r w:rsidRPr="00F0370E">
        <w:t>Занятия проводятся постоянно в течение года, лишь в некоторых случаях курсами.</w:t>
      </w:r>
    </w:p>
    <w:p w:rsidR="001626E6" w:rsidRPr="00F0370E" w:rsidRDefault="001626E6" w:rsidP="0069452B">
      <w:pPr>
        <w:jc w:val="both"/>
      </w:pPr>
      <w:r w:rsidRPr="00F0370E">
        <w:t xml:space="preserve">По вопросу о квалификации специалистов  получен следующий результат: </w:t>
      </w:r>
    </w:p>
    <w:p w:rsidR="001626E6" w:rsidRPr="00F0370E" w:rsidRDefault="001626E6" w:rsidP="0069452B">
      <w:pPr>
        <w:jc w:val="both"/>
      </w:pPr>
      <w:r w:rsidRPr="00F0370E">
        <w:t>среди респондентов в основном специалисты,  имеющие педагогическое, психологическое, дефектологическое, физкультурное (адаптивная физическая культура), биологическое образование. Многие из них являются конниками профессионалами и любителями. В большинстве случаев  у специалистов, работающих  в области  реабилитации с помощью лошади, есть  соответствующие сертификаты или дипломы о повышение квалификации. Лишь на трех площадках ни у одного из специалистов нет подобных документов, но они имеют психологическое, педагогическое  образование и являются конниками.</w:t>
      </w:r>
    </w:p>
    <w:p w:rsidR="001626E6" w:rsidRPr="00F0370E" w:rsidRDefault="001626E6" w:rsidP="0069452B">
      <w:pPr>
        <w:jc w:val="both"/>
      </w:pPr>
      <w:r w:rsidRPr="00F0370E">
        <w:t xml:space="preserve">Не утешительно состояние материально-технической базы.  Лишь на семи площадках из четырнадцати имеется крытый (холодный) манеж. Отсутствие манежа ставит работу специалистов в зависимость от погодных условий. Не везде есть в наличии пандусы для посадки/спешивания подопечных с тяжелой степенью нарушений. Приобретение специальной конной амуниция так же является проблемой. </w:t>
      </w:r>
    </w:p>
    <w:p w:rsidR="001626E6" w:rsidRPr="00F0370E" w:rsidRDefault="001626E6" w:rsidP="0069452B">
      <w:pPr>
        <w:jc w:val="both"/>
      </w:pPr>
      <w:r w:rsidRPr="00F0370E">
        <w:t xml:space="preserve">Из полученных данных выявлено, что реабилитацией с помощью лошади за 2007/2008 год занимались 611 человек. Из них: </w:t>
      </w:r>
    </w:p>
    <w:p w:rsidR="001626E6" w:rsidRPr="00F0370E" w:rsidRDefault="001626E6" w:rsidP="0069452B">
      <w:pPr>
        <w:jc w:val="both"/>
      </w:pPr>
      <w:r w:rsidRPr="00F0370E">
        <w:rPr>
          <w:b/>
        </w:rPr>
        <w:lastRenderedPageBreak/>
        <w:t>7,1%</w:t>
      </w:r>
      <w:r w:rsidRPr="00F0370E">
        <w:t xml:space="preserve"> - дети до 3х лет; </w:t>
      </w:r>
    </w:p>
    <w:p w:rsidR="001626E6" w:rsidRPr="00F0370E" w:rsidRDefault="001626E6" w:rsidP="0069452B">
      <w:pPr>
        <w:jc w:val="both"/>
      </w:pPr>
      <w:r w:rsidRPr="00F0370E">
        <w:rPr>
          <w:b/>
        </w:rPr>
        <w:t>55,1%</w:t>
      </w:r>
      <w:r w:rsidRPr="00F0370E">
        <w:t xml:space="preserve"> - дети с 4 до 12 лет; </w:t>
      </w:r>
    </w:p>
    <w:p w:rsidR="001626E6" w:rsidRPr="00F0370E" w:rsidRDefault="001626E6" w:rsidP="0069452B">
      <w:pPr>
        <w:jc w:val="both"/>
      </w:pPr>
      <w:r w:rsidRPr="00F0370E">
        <w:rPr>
          <w:b/>
        </w:rPr>
        <w:t>7,5%</w:t>
      </w:r>
      <w:r w:rsidRPr="00F0370E">
        <w:t xml:space="preserve"> -  дети с 13 до18 лет;</w:t>
      </w:r>
    </w:p>
    <w:p w:rsidR="001626E6" w:rsidRPr="00F0370E" w:rsidRDefault="001626E6" w:rsidP="0069452B">
      <w:pPr>
        <w:jc w:val="both"/>
      </w:pPr>
      <w:r w:rsidRPr="00F0370E">
        <w:rPr>
          <w:b/>
        </w:rPr>
        <w:t>11,5%</w:t>
      </w:r>
      <w:r w:rsidRPr="00F0370E">
        <w:t xml:space="preserve"> – старше 18 лет. </w:t>
      </w:r>
    </w:p>
    <w:p w:rsidR="001626E6" w:rsidRPr="00F0370E" w:rsidRDefault="001626E6" w:rsidP="0069452B">
      <w:pPr>
        <w:jc w:val="both"/>
      </w:pPr>
      <w:r w:rsidRPr="00F0370E">
        <w:t xml:space="preserve">В отдельную категорию выделена работа с </w:t>
      </w:r>
      <w:proofErr w:type="gramStart"/>
      <w:r w:rsidRPr="00F0370E">
        <w:t>наркозависимыми</w:t>
      </w:r>
      <w:proofErr w:type="gramEnd"/>
      <w:r w:rsidRPr="00F0370E">
        <w:t xml:space="preserve"> и </w:t>
      </w:r>
      <w:proofErr w:type="spellStart"/>
      <w:r w:rsidRPr="00F0370E">
        <w:t>созависимыми</w:t>
      </w:r>
      <w:proofErr w:type="spellEnd"/>
      <w:r w:rsidRPr="00F0370E">
        <w:t xml:space="preserve"> и составила </w:t>
      </w:r>
      <w:r w:rsidRPr="00F0370E">
        <w:rPr>
          <w:b/>
        </w:rPr>
        <w:t>18,7 %</w:t>
      </w:r>
      <w:r w:rsidRPr="00F0370E">
        <w:t xml:space="preserve"> .</w:t>
      </w:r>
    </w:p>
    <w:p w:rsidR="001626E6" w:rsidRPr="00F0370E" w:rsidRDefault="001626E6" w:rsidP="0069452B">
      <w:pPr>
        <w:jc w:val="both"/>
      </w:pPr>
    </w:p>
    <w:p w:rsidR="001626E6" w:rsidRPr="00F0370E" w:rsidRDefault="001626E6" w:rsidP="0069452B">
      <w:pPr>
        <w:jc w:val="both"/>
      </w:pPr>
      <w:r w:rsidRPr="00F0370E">
        <w:t xml:space="preserve"> Если рассмотреть распределение </w:t>
      </w:r>
      <w:proofErr w:type="gramStart"/>
      <w:r w:rsidRPr="00F0370E">
        <w:t>занимающихся</w:t>
      </w:r>
      <w:proofErr w:type="gramEnd"/>
      <w:r w:rsidRPr="00F0370E">
        <w:t xml:space="preserve"> по ведущему нарушению, то видим следующее: </w:t>
      </w:r>
    </w:p>
    <w:p w:rsidR="001626E6" w:rsidRPr="00F0370E" w:rsidRDefault="001626E6" w:rsidP="0069452B">
      <w:pPr>
        <w:numPr>
          <w:ilvl w:val="0"/>
          <w:numId w:val="1"/>
        </w:numPr>
        <w:jc w:val="both"/>
      </w:pPr>
      <w:r w:rsidRPr="00F0370E">
        <w:t xml:space="preserve">13,5% -  нарушения  опорно-двигательного аппарата, куда  вошло нарушение осанки, дисплазия </w:t>
      </w:r>
      <w:proofErr w:type="gramStart"/>
      <w:r w:rsidRPr="00F0370E">
        <w:t>т/б</w:t>
      </w:r>
      <w:proofErr w:type="gramEnd"/>
      <w:r w:rsidRPr="00F0370E">
        <w:t xml:space="preserve"> суставов, ампутация конечностей и др. ортопедические заболевания.  </w:t>
      </w:r>
    </w:p>
    <w:p w:rsidR="001626E6" w:rsidRPr="00F0370E" w:rsidRDefault="001626E6" w:rsidP="0069452B">
      <w:pPr>
        <w:numPr>
          <w:ilvl w:val="0"/>
          <w:numId w:val="1"/>
        </w:numPr>
        <w:jc w:val="both"/>
      </w:pPr>
      <w:r w:rsidRPr="00F0370E">
        <w:t>65%  – неврологические нарушения. Сюда были отнесены  такие заболевания как рассеянный склероз (РС), детский церебральный паралич (ДЦП), нарушения спинного мозга, последствия полиомиелита, минимальные мозговые дисфункции (ММД), речевые нарушения.</w:t>
      </w:r>
    </w:p>
    <w:p w:rsidR="001626E6" w:rsidRPr="00F0370E" w:rsidRDefault="001626E6" w:rsidP="0069452B">
      <w:pPr>
        <w:numPr>
          <w:ilvl w:val="0"/>
          <w:numId w:val="1"/>
        </w:numPr>
        <w:jc w:val="both"/>
      </w:pPr>
      <w:r w:rsidRPr="00F0370E">
        <w:t>20,2 % - составили психические расстройства – нарушения интеллекта, проявления раннего детского аутизма (РДА), задержка психического развития и сюда же вошел единственный случай семейной  психотерапии.</w:t>
      </w:r>
    </w:p>
    <w:p w:rsidR="001626E6" w:rsidRPr="00F0370E" w:rsidRDefault="001626E6" w:rsidP="0069452B">
      <w:pPr>
        <w:numPr>
          <w:ilvl w:val="0"/>
          <w:numId w:val="1"/>
        </w:numPr>
        <w:jc w:val="both"/>
      </w:pPr>
      <w:r w:rsidRPr="00F0370E">
        <w:t>1,3 % - нарушение восприятия (нарушения слуха, зрения)</w:t>
      </w:r>
    </w:p>
    <w:p w:rsidR="001626E6" w:rsidRPr="00F0370E" w:rsidRDefault="001626E6" w:rsidP="0069452B">
      <w:pPr>
        <w:jc w:val="both"/>
      </w:pPr>
      <w:r w:rsidRPr="00F0370E">
        <w:t xml:space="preserve">Среди неврологических нарушений первое место занимает ДЦП (85,6%), и в основном это дети в возрасте с 4 до 12 лет, Среди психических расстройств  52,5% составляет нарушения интеллекта (из них 15,4% за счет генетических </w:t>
      </w:r>
      <w:proofErr w:type="spellStart"/>
      <w:r w:rsidRPr="00F0370E">
        <w:t>аббераций</w:t>
      </w:r>
      <w:proofErr w:type="spellEnd"/>
      <w:r w:rsidRPr="00F0370E">
        <w:t>) и 36,4 % - РДА.</w:t>
      </w:r>
    </w:p>
    <w:p w:rsidR="001626E6" w:rsidRPr="00F0370E" w:rsidRDefault="001626E6" w:rsidP="0069452B">
      <w:pPr>
        <w:jc w:val="both"/>
      </w:pPr>
    </w:p>
    <w:p w:rsidR="001626E6" w:rsidRPr="00F0370E" w:rsidRDefault="001626E6" w:rsidP="0069452B">
      <w:pPr>
        <w:jc w:val="both"/>
      </w:pPr>
      <w:r w:rsidRPr="00F0370E">
        <w:t xml:space="preserve">    Финансирование  деятельности осуществляется за счет:        %случаев</w:t>
      </w:r>
    </w:p>
    <w:p w:rsidR="001626E6" w:rsidRPr="00F0370E" w:rsidRDefault="001626E6" w:rsidP="0069452B">
      <w:pPr>
        <w:numPr>
          <w:ilvl w:val="0"/>
          <w:numId w:val="2"/>
        </w:numPr>
        <w:jc w:val="both"/>
      </w:pPr>
      <w:r w:rsidRPr="00F0370E">
        <w:t xml:space="preserve">Оплаты занятий                                                                             93 % </w:t>
      </w:r>
    </w:p>
    <w:p w:rsidR="001626E6" w:rsidRPr="00F0370E" w:rsidRDefault="001626E6" w:rsidP="0069452B">
      <w:pPr>
        <w:numPr>
          <w:ilvl w:val="0"/>
          <w:numId w:val="2"/>
        </w:numPr>
        <w:jc w:val="both"/>
      </w:pPr>
      <w:r w:rsidRPr="00F0370E">
        <w:t>Предоставление КК бесплатной аренды манежа</w:t>
      </w:r>
    </w:p>
    <w:p w:rsidR="001626E6" w:rsidRPr="00F0370E" w:rsidRDefault="001626E6" w:rsidP="0069452B">
      <w:pPr>
        <w:ind w:left="360"/>
        <w:jc w:val="both"/>
      </w:pPr>
      <w:r w:rsidRPr="00F0370E">
        <w:t xml:space="preserve">      и лошадей                                                                                      35%</w:t>
      </w:r>
    </w:p>
    <w:p w:rsidR="001626E6" w:rsidRPr="00F0370E" w:rsidRDefault="001626E6" w:rsidP="0069452B">
      <w:pPr>
        <w:numPr>
          <w:ilvl w:val="0"/>
          <w:numId w:val="2"/>
        </w:numPr>
        <w:jc w:val="both"/>
      </w:pPr>
      <w:r w:rsidRPr="00F0370E">
        <w:t>Гранты                                                                                            21%</w:t>
      </w:r>
    </w:p>
    <w:p w:rsidR="001626E6" w:rsidRPr="00F0370E" w:rsidRDefault="001626E6" w:rsidP="0069452B">
      <w:pPr>
        <w:numPr>
          <w:ilvl w:val="0"/>
          <w:numId w:val="2"/>
        </w:numPr>
        <w:jc w:val="both"/>
      </w:pPr>
      <w:r w:rsidRPr="00F0370E">
        <w:t>Спонсоров                                                                                      14%</w:t>
      </w:r>
    </w:p>
    <w:p w:rsidR="001626E6" w:rsidRPr="00F0370E" w:rsidRDefault="001626E6" w:rsidP="0069452B">
      <w:pPr>
        <w:numPr>
          <w:ilvl w:val="0"/>
          <w:numId w:val="2"/>
        </w:numPr>
        <w:jc w:val="both"/>
      </w:pPr>
      <w:r w:rsidRPr="00F0370E">
        <w:t>Деятельности организации                                                             7%</w:t>
      </w:r>
    </w:p>
    <w:p w:rsidR="001626E6" w:rsidRPr="00F0370E" w:rsidRDefault="001626E6" w:rsidP="0069452B">
      <w:pPr>
        <w:ind w:left="360"/>
        <w:jc w:val="both"/>
      </w:pPr>
    </w:p>
    <w:p w:rsidR="001626E6" w:rsidRPr="00F0370E" w:rsidRDefault="001626E6" w:rsidP="0069452B">
      <w:pPr>
        <w:ind w:firstLine="360"/>
        <w:jc w:val="both"/>
      </w:pPr>
      <w:r w:rsidRPr="00F0370E">
        <w:t xml:space="preserve">В заключение хочется сказать, что 93 % опрошенных хотят иметь повышение квалификации в данной области один раз в год, в большинстве случаев интересен опыт зарубежных коллег. </w:t>
      </w:r>
    </w:p>
    <w:p w:rsidR="00BF406C" w:rsidRPr="00F0370E" w:rsidRDefault="001626E6" w:rsidP="0069452B">
      <w:pPr>
        <w:jc w:val="both"/>
      </w:pPr>
      <w:r w:rsidRPr="00F0370E">
        <w:t xml:space="preserve"> 86 %  считают необходимым создание профессионального сообщества в Санкт-Петербурге и Ленинградской области, с целью развития реабилитации с помощью лошади, но только с тем условием, что это будет дейст</w:t>
      </w:r>
      <w:r w:rsidR="000A0A6A" w:rsidRPr="00F0370E">
        <w:t>вительно работающая организация.</w:t>
      </w:r>
      <w:bookmarkEnd w:id="0"/>
    </w:p>
    <w:sectPr w:rsidR="00BF406C" w:rsidRPr="00F03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6644E"/>
    <w:multiLevelType w:val="hybridMultilevel"/>
    <w:tmpl w:val="8C340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A159C"/>
    <w:multiLevelType w:val="hybridMultilevel"/>
    <w:tmpl w:val="6200F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F4"/>
    <w:rsid w:val="000A0A6A"/>
    <w:rsid w:val="001626E6"/>
    <w:rsid w:val="005F7AF4"/>
    <w:rsid w:val="0069452B"/>
    <w:rsid w:val="00BF406C"/>
    <w:rsid w:val="00F0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868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dcterms:created xsi:type="dcterms:W3CDTF">2014-01-29T07:18:00Z</dcterms:created>
  <dcterms:modified xsi:type="dcterms:W3CDTF">2014-01-29T09:33:00Z</dcterms:modified>
</cp:coreProperties>
</file>